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D94F4" w14:textId="181794D6" w:rsidR="009F020C" w:rsidRDefault="009F020C" w:rsidP="009F020C">
      <w:pPr>
        <w:jc w:val="center"/>
        <w:rPr>
          <w:b/>
          <w:bCs/>
          <w:sz w:val="28"/>
          <w:szCs w:val="28"/>
        </w:rPr>
      </w:pPr>
      <w:r w:rsidRPr="00BE6FAA">
        <w:rPr>
          <w:rFonts w:hint="eastAsia"/>
          <w:b/>
          <w:bCs/>
          <w:sz w:val="28"/>
          <w:szCs w:val="28"/>
        </w:rPr>
        <w:t>微带</w:t>
      </w:r>
      <w:r w:rsidR="002E0BBC" w:rsidRPr="00BE6FAA">
        <w:rPr>
          <w:rFonts w:hint="eastAsia"/>
          <w:b/>
          <w:bCs/>
          <w:sz w:val="28"/>
          <w:szCs w:val="28"/>
        </w:rPr>
        <w:t>隔离器、环行器</w:t>
      </w:r>
      <w:r w:rsidRPr="00BE6FAA">
        <w:rPr>
          <w:rFonts w:hint="eastAsia"/>
          <w:b/>
          <w:bCs/>
          <w:sz w:val="28"/>
          <w:szCs w:val="28"/>
        </w:rPr>
        <w:t>产品装配</w:t>
      </w:r>
      <w:r w:rsidR="00BE6FAA" w:rsidRPr="00BE6FAA">
        <w:rPr>
          <w:rFonts w:hint="eastAsia"/>
          <w:b/>
          <w:bCs/>
          <w:sz w:val="28"/>
          <w:szCs w:val="28"/>
        </w:rPr>
        <w:t>说明</w:t>
      </w:r>
    </w:p>
    <w:p w14:paraId="3B2C02D0" w14:textId="1B98D4C9" w:rsidR="00632B15" w:rsidRDefault="00632B15" w:rsidP="009F020C">
      <w:pPr>
        <w:jc w:val="center"/>
        <w:rPr>
          <w:b/>
          <w:bCs/>
          <w:sz w:val="28"/>
          <w:szCs w:val="28"/>
        </w:rPr>
      </w:pPr>
      <w:r w:rsidRPr="00632B15">
        <w:rPr>
          <w:b/>
          <w:bCs/>
          <w:sz w:val="28"/>
          <w:szCs w:val="28"/>
        </w:rPr>
        <w:t>Assembly instructions for microstrip isolators and circulators</w:t>
      </w:r>
    </w:p>
    <w:p w14:paraId="04F722CA" w14:textId="77777777" w:rsidR="00632B15" w:rsidRPr="00BE6FAA" w:rsidRDefault="00632B15" w:rsidP="009F020C">
      <w:pPr>
        <w:jc w:val="center"/>
        <w:rPr>
          <w:rFonts w:hint="eastAsia"/>
          <w:b/>
          <w:bCs/>
          <w:sz w:val="28"/>
          <w:szCs w:val="28"/>
        </w:rPr>
      </w:pPr>
    </w:p>
    <w:p w14:paraId="3FA81694" w14:textId="2CB60556" w:rsidR="009F020C" w:rsidRDefault="002E0BBC" w:rsidP="009F020C">
      <w:r>
        <w:rPr>
          <w:rFonts w:hint="eastAsia"/>
        </w:rPr>
        <w:t>1</w:t>
      </w:r>
      <w:r>
        <w:rPr>
          <w:rFonts w:hint="eastAsia"/>
        </w:rPr>
        <w:t>、</w:t>
      </w:r>
      <w:r w:rsidR="009F020C">
        <w:rPr>
          <w:rFonts w:hint="eastAsia"/>
        </w:rPr>
        <w:t>安装</w:t>
      </w:r>
    </w:p>
    <w:p w14:paraId="2E76FF9D" w14:textId="5B7F314B" w:rsidR="009F020C" w:rsidRDefault="009F020C" w:rsidP="009F020C">
      <w:r w:rsidRPr="009F020C">
        <w:rPr>
          <w:rFonts w:hint="eastAsia"/>
        </w:rPr>
        <w:t>①</w:t>
      </w:r>
      <w:r>
        <w:rPr>
          <w:rFonts w:hint="eastAsia"/>
        </w:rPr>
        <w:t>取放微带产品时，</w:t>
      </w:r>
      <w:r w:rsidR="00BE6FAA">
        <w:rPr>
          <w:rFonts w:hint="eastAsia"/>
        </w:rPr>
        <w:t>避免碰伤表面</w:t>
      </w:r>
      <w:r>
        <w:rPr>
          <w:rFonts w:hint="eastAsia"/>
        </w:rPr>
        <w:t>。</w:t>
      </w:r>
    </w:p>
    <w:p w14:paraId="2638E754" w14:textId="7F2CBC12" w:rsidR="009F020C" w:rsidRDefault="009F020C" w:rsidP="009F020C">
      <w:r w:rsidRPr="009F020C">
        <w:rPr>
          <w:rFonts w:hint="eastAsia"/>
        </w:rPr>
        <w:t>②</w:t>
      </w:r>
      <w:r>
        <w:rPr>
          <w:rFonts w:hint="eastAsia"/>
        </w:rPr>
        <w:t>采用</w:t>
      </w:r>
      <w:r w:rsidR="00BE6FAA">
        <w:rPr>
          <w:rFonts w:hint="eastAsia"/>
        </w:rPr>
        <w:t>锡膏</w:t>
      </w:r>
      <w:r>
        <w:rPr>
          <w:rFonts w:hint="eastAsia"/>
        </w:rPr>
        <w:t>焊接时，焊接温度不应大于</w:t>
      </w:r>
      <w:r>
        <w:rPr>
          <w:rFonts w:hint="eastAsia"/>
        </w:rPr>
        <w:t>180</w:t>
      </w:r>
      <w:r>
        <w:rPr>
          <w:rFonts w:hint="eastAsia"/>
        </w:rPr>
        <w:t>℃</w:t>
      </w:r>
      <w:r w:rsidR="00BE6FAA">
        <w:rPr>
          <w:rFonts w:hint="eastAsia"/>
        </w:rPr>
        <w:t>，尽量避免长时间高温</w:t>
      </w:r>
      <w:r>
        <w:rPr>
          <w:rFonts w:hint="eastAsia"/>
        </w:rPr>
        <w:t>。</w:t>
      </w:r>
    </w:p>
    <w:p w14:paraId="700F4B51" w14:textId="5FCF014D" w:rsidR="009F020C" w:rsidRDefault="009F020C" w:rsidP="009F020C">
      <w:r w:rsidRPr="009F020C">
        <w:rPr>
          <w:rFonts w:hint="eastAsia"/>
        </w:rPr>
        <w:t>③</w:t>
      </w:r>
      <w:r>
        <w:rPr>
          <w:rFonts w:hint="eastAsia"/>
        </w:rPr>
        <w:t>用导电胶粘接时，应在产品底部均匀涂抹。粘接固化温度不应大于</w:t>
      </w:r>
      <w:r>
        <w:rPr>
          <w:rFonts w:hint="eastAsia"/>
        </w:rPr>
        <w:t>150</w:t>
      </w:r>
      <w:r>
        <w:rPr>
          <w:rFonts w:hint="eastAsia"/>
        </w:rPr>
        <w:t>℃。</w:t>
      </w:r>
    </w:p>
    <w:p w14:paraId="15C95F69" w14:textId="263A579F" w:rsidR="009F020C" w:rsidRDefault="009F020C" w:rsidP="009F020C">
      <w:r w:rsidRPr="009F020C">
        <w:rPr>
          <w:rFonts w:hint="eastAsia"/>
        </w:rPr>
        <w:t>④</w:t>
      </w:r>
      <w:r>
        <w:rPr>
          <w:rFonts w:hint="eastAsia"/>
        </w:rPr>
        <w:t>微带产品装配时传输方向的安装间隙不应过大，其安装间隙因控制在</w:t>
      </w:r>
      <w:r>
        <w:rPr>
          <w:rFonts w:hint="eastAsia"/>
        </w:rPr>
        <w:t>0.1mm</w:t>
      </w:r>
      <w:r>
        <w:rPr>
          <w:rFonts w:hint="eastAsia"/>
        </w:rPr>
        <w:t>内，</w:t>
      </w:r>
      <w:r w:rsidR="00BE6FAA">
        <w:rPr>
          <w:rFonts w:hint="eastAsia"/>
        </w:rPr>
        <w:t>缝隙过大会影响产品电性能</w:t>
      </w:r>
      <w:r>
        <w:rPr>
          <w:rFonts w:hint="eastAsia"/>
        </w:rPr>
        <w:t>。</w:t>
      </w:r>
    </w:p>
    <w:p w14:paraId="6EE0CDA5" w14:textId="77777777" w:rsidR="00632B15" w:rsidRDefault="00632B15" w:rsidP="00632B15">
      <w:r>
        <w:t>1. Installation</w:t>
      </w:r>
    </w:p>
    <w:p w14:paraId="413E2CB3" w14:textId="77777777" w:rsidR="00632B15" w:rsidRDefault="00632B15" w:rsidP="00632B15">
      <w:pPr>
        <w:rPr>
          <w:rFonts w:hint="eastAsia"/>
        </w:rPr>
      </w:pPr>
      <w:r>
        <w:rPr>
          <w:rFonts w:hint="eastAsia"/>
        </w:rPr>
        <w:t>①</w:t>
      </w:r>
      <w:r>
        <w:rPr>
          <w:rFonts w:hint="eastAsia"/>
        </w:rPr>
        <w:t xml:space="preserve"> When taking and placing microstrip products, avoid damaging the surface.</w:t>
      </w:r>
    </w:p>
    <w:p w14:paraId="0945AF50" w14:textId="77777777" w:rsidR="00632B15" w:rsidRDefault="00632B15" w:rsidP="00632B15">
      <w:pPr>
        <w:rPr>
          <w:rFonts w:hint="eastAsia"/>
        </w:rPr>
      </w:pPr>
      <w:r>
        <w:rPr>
          <w:rFonts w:hint="eastAsia"/>
        </w:rPr>
        <w:t>②</w:t>
      </w:r>
      <w:r>
        <w:rPr>
          <w:rFonts w:hint="eastAsia"/>
        </w:rPr>
        <w:t xml:space="preserve"> When using solder paste welding, the welding temperature should not exceed 180 </w:t>
      </w:r>
      <w:r>
        <w:rPr>
          <w:rFonts w:hint="eastAsia"/>
        </w:rPr>
        <w:t>℃</w:t>
      </w:r>
      <w:r>
        <w:rPr>
          <w:rFonts w:hint="eastAsia"/>
        </w:rPr>
        <w:t>, and long-term high temperature should be avoided as much as possible.</w:t>
      </w:r>
    </w:p>
    <w:p w14:paraId="51635333" w14:textId="77777777" w:rsidR="00632B15" w:rsidRDefault="00632B15" w:rsidP="00632B15">
      <w:pPr>
        <w:rPr>
          <w:rFonts w:hint="eastAsia"/>
        </w:rPr>
      </w:pPr>
      <w:r>
        <w:rPr>
          <w:rFonts w:hint="eastAsia"/>
        </w:rPr>
        <w:t>③</w:t>
      </w:r>
      <w:r>
        <w:rPr>
          <w:rFonts w:hint="eastAsia"/>
        </w:rPr>
        <w:t xml:space="preserve"> When using conductive adhesive for bonding, it should be evenly applied to the bottom of the product. The bonding curing temperature should not exceed 150 </w:t>
      </w:r>
      <w:r>
        <w:rPr>
          <w:rFonts w:hint="eastAsia"/>
        </w:rPr>
        <w:t>℃</w:t>
      </w:r>
      <w:r>
        <w:rPr>
          <w:rFonts w:hint="eastAsia"/>
        </w:rPr>
        <w:t>.</w:t>
      </w:r>
    </w:p>
    <w:p w14:paraId="6487D7A5" w14:textId="6A7B9BC6" w:rsidR="00BE6FAA" w:rsidRDefault="00632B15" w:rsidP="00632B15">
      <w:r>
        <w:rPr>
          <w:rFonts w:hint="eastAsia"/>
        </w:rPr>
        <w:t>④</w:t>
      </w:r>
      <w:r>
        <w:rPr>
          <w:rFonts w:hint="eastAsia"/>
        </w:rPr>
        <w:t xml:space="preserve"> The installation gap in the transmission direction during the assembly of microstrip products should not be too large. The installation gap should be controlled within 0.1mm. If the gap is too large, it will affect the electrical performance of the produ</w:t>
      </w:r>
      <w:r>
        <w:t>ct.</w:t>
      </w:r>
    </w:p>
    <w:p w14:paraId="4DECD7AC" w14:textId="77777777" w:rsidR="00632B15" w:rsidRPr="00BE6FAA" w:rsidRDefault="00632B15" w:rsidP="00632B15">
      <w:pPr>
        <w:rPr>
          <w:rFonts w:hint="eastAsia"/>
        </w:rPr>
      </w:pPr>
    </w:p>
    <w:p w14:paraId="695DF1B8" w14:textId="3474772B" w:rsidR="009F020C" w:rsidRDefault="002E0BBC" w:rsidP="009F020C">
      <w:r>
        <w:rPr>
          <w:rFonts w:hint="eastAsia"/>
        </w:rPr>
        <w:t>2</w:t>
      </w:r>
      <w:r>
        <w:rPr>
          <w:rFonts w:hint="eastAsia"/>
        </w:rPr>
        <w:t>、</w:t>
      </w:r>
      <w:r w:rsidR="009F020C">
        <w:rPr>
          <w:rFonts w:hint="eastAsia"/>
        </w:rPr>
        <w:t>电路互连</w:t>
      </w:r>
    </w:p>
    <w:p w14:paraId="540F10FC" w14:textId="3447F75F" w:rsidR="009F020C" w:rsidRDefault="009F020C" w:rsidP="009F020C">
      <w:r>
        <w:rPr>
          <w:rFonts w:hint="eastAsia"/>
        </w:rPr>
        <w:t>可采用</w:t>
      </w:r>
      <w:r w:rsidR="00632B15">
        <w:rPr>
          <w:rFonts w:hint="eastAsia"/>
        </w:rPr>
        <w:t>两条金丝或金带</w:t>
      </w:r>
      <w:r>
        <w:rPr>
          <w:rFonts w:hint="eastAsia"/>
        </w:rPr>
        <w:t>键合的方法连接。应尽可能保证器件端口和电路板射频线在一条直线及水平面上，连线尽可能短。其键合质量应满足</w:t>
      </w:r>
      <w:r>
        <w:rPr>
          <w:rFonts w:hint="eastAsia"/>
        </w:rPr>
        <w:t>GJB548B</w:t>
      </w:r>
      <w:r>
        <w:rPr>
          <w:rFonts w:hint="eastAsia"/>
        </w:rPr>
        <w:t>方法</w:t>
      </w:r>
      <w:r>
        <w:rPr>
          <w:rFonts w:hint="eastAsia"/>
        </w:rPr>
        <w:t>2017.1</w:t>
      </w:r>
      <w:r>
        <w:rPr>
          <w:rFonts w:hint="eastAsia"/>
        </w:rPr>
        <w:t>中</w:t>
      </w:r>
      <w:r>
        <w:rPr>
          <w:rFonts w:hint="eastAsia"/>
        </w:rPr>
        <w:t>3.1.5</w:t>
      </w:r>
      <w:r>
        <w:rPr>
          <w:rFonts w:hint="eastAsia"/>
        </w:rPr>
        <w:t>规定。键合强度满足</w:t>
      </w:r>
      <w:r>
        <w:rPr>
          <w:rFonts w:hint="eastAsia"/>
        </w:rPr>
        <w:t>GJB548B</w:t>
      </w:r>
      <w:r>
        <w:rPr>
          <w:rFonts w:hint="eastAsia"/>
        </w:rPr>
        <w:t>方法</w:t>
      </w:r>
      <w:r>
        <w:rPr>
          <w:rFonts w:hint="eastAsia"/>
        </w:rPr>
        <w:t>2011.1</w:t>
      </w:r>
      <w:r>
        <w:rPr>
          <w:rFonts w:hint="eastAsia"/>
        </w:rPr>
        <w:t>和</w:t>
      </w:r>
      <w:r>
        <w:rPr>
          <w:rFonts w:hint="eastAsia"/>
        </w:rPr>
        <w:t>2023.2</w:t>
      </w:r>
      <w:r>
        <w:rPr>
          <w:rFonts w:hint="eastAsia"/>
        </w:rPr>
        <w:t>的规定。</w:t>
      </w:r>
    </w:p>
    <w:p w14:paraId="4978EC5B" w14:textId="77777777" w:rsidR="00632B15" w:rsidRPr="00632B15" w:rsidRDefault="00632B15" w:rsidP="00632B15">
      <w:r w:rsidRPr="00632B15">
        <w:t>2. Circuit interconnection</w:t>
      </w:r>
    </w:p>
    <w:p w14:paraId="323324B6" w14:textId="3F103EE4" w:rsidR="00BE6FAA" w:rsidRDefault="00632B15" w:rsidP="00632B15">
      <w:r w:rsidRPr="00632B15">
        <w:t>It can be connected by bonding two gold wires or gold strips. It should be ensured as much as possible that the device ports and circuit board RF lines are in a straight and horizontal line, and the wiring should be as short as possible.</w:t>
      </w:r>
    </w:p>
    <w:p w14:paraId="1F040DC6" w14:textId="77777777" w:rsidR="00632B15" w:rsidRDefault="00632B15" w:rsidP="00632B15">
      <w:pPr>
        <w:rPr>
          <w:rFonts w:hint="eastAsia"/>
        </w:rPr>
      </w:pPr>
    </w:p>
    <w:p w14:paraId="610B7806" w14:textId="58B9606D" w:rsidR="009F020C" w:rsidRDefault="002E0BBC" w:rsidP="009F020C">
      <w:r>
        <w:rPr>
          <w:rFonts w:hint="eastAsia"/>
        </w:rPr>
        <w:t>3</w:t>
      </w:r>
      <w:r>
        <w:rPr>
          <w:rFonts w:hint="eastAsia"/>
        </w:rPr>
        <w:t>、</w:t>
      </w:r>
      <w:r w:rsidR="009F020C">
        <w:rPr>
          <w:rFonts w:hint="eastAsia"/>
        </w:rPr>
        <w:t>清洗</w:t>
      </w:r>
    </w:p>
    <w:p w14:paraId="10086E47" w14:textId="166B1AE0" w:rsidR="009F020C" w:rsidRDefault="009F020C" w:rsidP="009F020C">
      <w:r>
        <w:rPr>
          <w:rFonts w:hint="eastAsia"/>
        </w:rPr>
        <w:t>使用无水乙醇、丙酮等中性溶剂清洗剂，</w:t>
      </w:r>
      <w:r w:rsidR="00BE6FAA">
        <w:rPr>
          <w:rFonts w:hint="eastAsia"/>
        </w:rPr>
        <w:t>避免长时间浸泡，及时烘干</w:t>
      </w:r>
      <w:r>
        <w:rPr>
          <w:rFonts w:hint="eastAsia"/>
        </w:rPr>
        <w:t>。</w:t>
      </w:r>
    </w:p>
    <w:p w14:paraId="3BD7CE8F" w14:textId="77777777" w:rsidR="00632B15" w:rsidRDefault="00632B15" w:rsidP="00632B15">
      <w:r>
        <w:t>3. Cleaning</w:t>
      </w:r>
    </w:p>
    <w:p w14:paraId="35F8A51B" w14:textId="611C2401" w:rsidR="00632B15" w:rsidRDefault="00632B15" w:rsidP="00632B15">
      <w:pPr>
        <w:rPr>
          <w:rFonts w:hint="eastAsia"/>
        </w:rPr>
      </w:pPr>
      <w:r>
        <w:t>Use neutral solvents such as anhydrous ethanol and acetone for cleaning, avoid prolonged soaking, and dry in a timely manner.</w:t>
      </w:r>
    </w:p>
    <w:p w14:paraId="720952FB" w14:textId="77777777" w:rsidR="00BE6FAA" w:rsidRDefault="00BE6FAA" w:rsidP="009F020C">
      <w:pPr>
        <w:rPr>
          <w:rFonts w:hint="eastAsia"/>
        </w:rPr>
      </w:pPr>
    </w:p>
    <w:p w14:paraId="2E7B4314" w14:textId="40E5B550" w:rsidR="009F020C" w:rsidRDefault="002E0BBC" w:rsidP="009F020C">
      <w:r>
        <w:rPr>
          <w:rFonts w:hint="eastAsia"/>
        </w:rPr>
        <w:t>4</w:t>
      </w:r>
      <w:r>
        <w:rPr>
          <w:rFonts w:hint="eastAsia"/>
        </w:rPr>
        <w:t>、</w:t>
      </w:r>
      <w:r w:rsidR="009F020C">
        <w:rPr>
          <w:rFonts w:hint="eastAsia"/>
        </w:rPr>
        <w:t>使用注意事项</w:t>
      </w:r>
    </w:p>
    <w:p w14:paraId="49C93354" w14:textId="77777777" w:rsidR="009F020C" w:rsidRDefault="009F020C" w:rsidP="009F020C">
      <w:r w:rsidRPr="009F020C">
        <w:rPr>
          <w:rFonts w:hint="eastAsia"/>
        </w:rPr>
        <w:t>①</w:t>
      </w:r>
      <w:r>
        <w:rPr>
          <w:rFonts w:hint="eastAsia"/>
        </w:rPr>
        <w:t>检查产品传输方向与电路是否一致。环行器、隔离器单向传输射频信号，其方向性至关重要。</w:t>
      </w:r>
    </w:p>
    <w:p w14:paraId="46C2E7EB" w14:textId="4EE504F1" w:rsidR="009F020C" w:rsidRDefault="009F020C" w:rsidP="009F020C">
      <w:r w:rsidRPr="009F020C">
        <w:rPr>
          <w:rFonts w:hint="eastAsia"/>
        </w:rPr>
        <w:t>②</w:t>
      </w:r>
      <w:r>
        <w:rPr>
          <w:rFonts w:hint="eastAsia"/>
        </w:rPr>
        <w:t>超过产品的工作频率、工作温度范围使用，产品性能会降低，甚至</w:t>
      </w:r>
      <w:r w:rsidR="00632B15">
        <w:rPr>
          <w:rFonts w:hint="eastAsia"/>
        </w:rPr>
        <w:t>指标异常</w:t>
      </w:r>
      <w:r>
        <w:rPr>
          <w:rFonts w:hint="eastAsia"/>
        </w:rPr>
        <w:t>。</w:t>
      </w:r>
    </w:p>
    <w:p w14:paraId="6CC2BCD8" w14:textId="19AFE93F" w:rsidR="004452B6" w:rsidRDefault="009F020C" w:rsidP="009F020C">
      <w:r w:rsidRPr="009F020C">
        <w:rPr>
          <w:rFonts w:hint="eastAsia"/>
        </w:rPr>
        <w:t>③</w:t>
      </w:r>
      <w:r>
        <w:rPr>
          <w:rFonts w:hint="eastAsia"/>
        </w:rPr>
        <w:t>环行器、隔离器都是磁性器件，安装、存放时应使环行器或隔离器间保持一定的间隙，同时其周围不应有强磁场或铁磁性物质</w:t>
      </w:r>
      <w:r w:rsidR="00BE6FAA">
        <w:rPr>
          <w:rFonts w:hint="eastAsia"/>
        </w:rPr>
        <w:t>，</w:t>
      </w:r>
      <w:r>
        <w:rPr>
          <w:rFonts w:hint="eastAsia"/>
        </w:rPr>
        <w:t>以避免铁磁性物质改变产品的偏置磁场而导致产品性能变化。</w:t>
      </w:r>
    </w:p>
    <w:p w14:paraId="7BCC3F6A" w14:textId="77777777" w:rsidR="00632B15" w:rsidRDefault="00632B15" w:rsidP="00632B15">
      <w:r>
        <w:lastRenderedPageBreak/>
        <w:t>4. Precautions for use</w:t>
      </w:r>
    </w:p>
    <w:p w14:paraId="65A9BFB7" w14:textId="77777777" w:rsidR="00632B15" w:rsidRDefault="00632B15" w:rsidP="00632B15">
      <w:pPr>
        <w:rPr>
          <w:rFonts w:hint="eastAsia"/>
        </w:rPr>
      </w:pPr>
      <w:r>
        <w:rPr>
          <w:rFonts w:hint="eastAsia"/>
        </w:rPr>
        <w:t>①</w:t>
      </w:r>
      <w:r>
        <w:rPr>
          <w:rFonts w:hint="eastAsia"/>
        </w:rPr>
        <w:t xml:space="preserve"> Check if the transmission direction of the product is consistent with the circuit. The directionality of RF signals transmitted unidirectionally by circulators and isolators is crucial.</w:t>
      </w:r>
    </w:p>
    <w:p w14:paraId="3C2CB336" w14:textId="77777777" w:rsidR="00632B15" w:rsidRDefault="00632B15" w:rsidP="00632B15">
      <w:pPr>
        <w:rPr>
          <w:rFonts w:hint="eastAsia"/>
        </w:rPr>
      </w:pPr>
      <w:r>
        <w:rPr>
          <w:rFonts w:hint="eastAsia"/>
        </w:rPr>
        <w:t>②</w:t>
      </w:r>
      <w:r>
        <w:rPr>
          <w:rFonts w:hint="eastAsia"/>
        </w:rPr>
        <w:t xml:space="preserve"> Using beyond the operating frequency and temperature range of the product may result in reduced performance and even abnormal indicators.</w:t>
      </w:r>
    </w:p>
    <w:p w14:paraId="7708422C" w14:textId="19E3EF64" w:rsidR="00632B15" w:rsidRDefault="00632B15" w:rsidP="00632B15">
      <w:pPr>
        <w:rPr>
          <w:rFonts w:hint="eastAsia"/>
        </w:rPr>
      </w:pPr>
      <w:r>
        <w:rPr>
          <w:rFonts w:hint="eastAsia"/>
        </w:rPr>
        <w:t>③</w:t>
      </w:r>
      <w:r>
        <w:rPr>
          <w:rFonts w:hint="eastAsia"/>
        </w:rPr>
        <w:t xml:space="preserve"> Both circulators and isolators are magnetic devices. During installation and storage, a certain gap should be maintained between the circulators or isolators, and there should be no strong magnetic field or ferromagnetic material around them to avoid the</w:t>
      </w:r>
      <w:r>
        <w:t xml:space="preserve"> ferromagnetic material changing the bias magnetic field of the product and causing changes in product performance.</w:t>
      </w:r>
    </w:p>
    <w:sectPr w:rsidR="00632B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B74A0" w14:textId="77777777" w:rsidR="00486A7F" w:rsidRDefault="00486A7F" w:rsidP="009F020C">
      <w:r>
        <w:separator/>
      </w:r>
    </w:p>
  </w:endnote>
  <w:endnote w:type="continuationSeparator" w:id="0">
    <w:p w14:paraId="113E3742" w14:textId="77777777" w:rsidR="00486A7F" w:rsidRDefault="00486A7F" w:rsidP="009F0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BD886" w14:textId="77777777" w:rsidR="00486A7F" w:rsidRDefault="00486A7F" w:rsidP="009F020C">
      <w:r>
        <w:separator/>
      </w:r>
    </w:p>
  </w:footnote>
  <w:footnote w:type="continuationSeparator" w:id="0">
    <w:p w14:paraId="74BF04FD" w14:textId="77777777" w:rsidR="00486A7F" w:rsidRDefault="00486A7F" w:rsidP="009F02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20C"/>
    <w:rsid w:val="00051657"/>
    <w:rsid w:val="002879EE"/>
    <w:rsid w:val="002E0BBC"/>
    <w:rsid w:val="004452B6"/>
    <w:rsid w:val="00486A7F"/>
    <w:rsid w:val="00632B15"/>
    <w:rsid w:val="009F020C"/>
    <w:rsid w:val="00BE6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8D04A"/>
  <w15:docId w15:val="{30909614-E854-49AE-BA66-9371B165A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020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F020C"/>
    <w:rPr>
      <w:sz w:val="18"/>
      <w:szCs w:val="18"/>
    </w:rPr>
  </w:style>
  <w:style w:type="paragraph" w:styleId="a5">
    <w:name w:val="footer"/>
    <w:basedOn w:val="a"/>
    <w:link w:val="a6"/>
    <w:uiPriority w:val="99"/>
    <w:unhideWhenUsed/>
    <w:rsid w:val="009F020C"/>
    <w:pPr>
      <w:tabs>
        <w:tab w:val="center" w:pos="4153"/>
        <w:tab w:val="right" w:pos="8306"/>
      </w:tabs>
      <w:snapToGrid w:val="0"/>
      <w:jc w:val="left"/>
    </w:pPr>
    <w:rPr>
      <w:sz w:val="18"/>
      <w:szCs w:val="18"/>
    </w:rPr>
  </w:style>
  <w:style w:type="character" w:customStyle="1" w:styleId="a6">
    <w:name w:val="页脚 字符"/>
    <w:basedOn w:val="a0"/>
    <w:link w:val="a5"/>
    <w:uiPriority w:val="99"/>
    <w:rsid w:val="009F020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351</Words>
  <Characters>2001</Characters>
  <Application>Microsoft Office Word</Application>
  <DocSecurity>0</DocSecurity>
  <Lines>16</Lines>
  <Paragraphs>4</Paragraphs>
  <ScaleCrop>false</ScaleCrop>
  <Company>Microsoft</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shuhao wen</cp:lastModifiedBy>
  <cp:revision>5</cp:revision>
  <dcterms:created xsi:type="dcterms:W3CDTF">2026-06-29T13:16:00Z</dcterms:created>
  <dcterms:modified xsi:type="dcterms:W3CDTF">2026-06-29T13:33:00Z</dcterms:modified>
</cp:coreProperties>
</file>